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66BC" w14:textId="2B202E70" w:rsidR="00733AD5" w:rsidRPr="00A27A7C" w:rsidRDefault="00733AD5" w:rsidP="00733AD5">
      <w:pPr>
        <w:jc w:val="both"/>
        <w:rPr>
          <w:b/>
          <w:bCs/>
        </w:rPr>
      </w:pPr>
      <w:r w:rsidRPr="00A27A7C">
        <w:rPr>
          <w:b/>
          <w:bCs/>
        </w:rPr>
        <w:drawing>
          <wp:inline distT="0" distB="0" distL="0" distR="0" wp14:anchorId="0CA246FF" wp14:editId="488A62FA">
            <wp:extent cx="6118485" cy="937895"/>
            <wp:effectExtent l="0" t="0" r="0" b="0"/>
            <wp:docPr id="2003730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30672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48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82AD" w14:textId="77777777" w:rsidR="0079411B" w:rsidRPr="00A27A7C" w:rsidRDefault="0079411B" w:rsidP="00733AD5">
      <w:pPr>
        <w:jc w:val="center"/>
        <w:rPr>
          <w:b/>
          <w:bCs/>
          <w:color w:val="FF0000"/>
        </w:rPr>
      </w:pPr>
    </w:p>
    <w:p w14:paraId="62338B88" w14:textId="502AE8AA" w:rsidR="00756D45" w:rsidRPr="00A27A7C" w:rsidRDefault="00CA3545" w:rsidP="00B1079B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A7C">
        <w:rPr>
          <w:rFonts w:asciiTheme="minorHAnsi" w:hAnsiTheme="minorHAnsi" w:cstheme="minorHAnsi"/>
          <w:sz w:val="22"/>
          <w:szCs w:val="22"/>
        </w:rPr>
        <w:t>press release</w:t>
      </w:r>
    </w:p>
    <w:p w14:paraId="5ECB1E1E" w14:textId="77777777" w:rsidR="00417CA5" w:rsidRPr="00A27A7C" w:rsidRDefault="00417CA5" w:rsidP="00B1079B">
      <w:pPr>
        <w:jc w:val="center"/>
        <w:rPr>
          <w:b/>
          <w:bCs/>
        </w:rPr>
      </w:pPr>
    </w:p>
    <w:p w14:paraId="45C3F8D4" w14:textId="2C76C326" w:rsidR="00C77BED" w:rsidRPr="00A27A7C" w:rsidRDefault="00CA3545" w:rsidP="00B107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6315260"/>
      <w:r w:rsidRPr="00A27A7C">
        <w:rPr>
          <w:rFonts w:asciiTheme="minorHAnsi" w:hAnsiTheme="minorHAnsi" w:cstheme="minorHAnsi"/>
          <w:b/>
          <w:bCs/>
          <w:sz w:val="28"/>
          <w:szCs w:val="28"/>
        </w:rPr>
        <w:t xml:space="preserve">SERVICE GUIDE TO </w:t>
      </w:r>
      <w:r w:rsidRPr="00A27A7C">
        <w:rPr>
          <w:rFonts w:asciiTheme="minorHAnsi" w:hAnsiTheme="minorHAnsi" w:cstheme="minorHAnsi"/>
          <w:b/>
          <w:bCs/>
          <w:sz w:val="28"/>
          <w:szCs w:val="28"/>
        </w:rPr>
        <w:t>RIMINIWELLNESS 2025</w:t>
      </w:r>
    </w:p>
    <w:p w14:paraId="2B935FAD" w14:textId="77777777" w:rsidR="008D6811" w:rsidRPr="00A27A7C" w:rsidRDefault="008D6811" w:rsidP="00B1079B">
      <w:pPr>
        <w:jc w:val="center"/>
        <w:rPr>
          <w:b/>
          <w:bCs/>
          <w:sz w:val="28"/>
          <w:szCs w:val="28"/>
        </w:rPr>
      </w:pPr>
    </w:p>
    <w:p w14:paraId="4F917A84" w14:textId="3C2810FA" w:rsidR="008D6811" w:rsidRPr="00A27A7C" w:rsidRDefault="00E14C53" w:rsidP="00E14C53">
      <w:pPr>
        <w:jc w:val="center"/>
        <w:rPr>
          <w:rFonts w:asciiTheme="minorHAnsi" w:hAnsiTheme="minorHAnsi" w:cstheme="minorHAnsi"/>
          <w:i/>
          <w:iCs/>
        </w:rPr>
      </w:pPr>
      <w:bookmarkStart w:id="1" w:name="_Hlk195282113"/>
      <w:r w:rsidRPr="00A27A7C">
        <w:rPr>
          <w:rFonts w:asciiTheme="minorHAnsi" w:hAnsiTheme="minorHAnsi" w:cstheme="minorHAnsi"/>
          <w:i/>
          <w:iCs/>
        </w:rPr>
        <w:t>A</w:t>
      </w:r>
      <w:r w:rsidR="00CA3545" w:rsidRPr="00A27A7C">
        <w:rPr>
          <w:rFonts w:asciiTheme="minorHAnsi" w:hAnsiTheme="minorHAnsi" w:cstheme="minorHAnsi"/>
          <w:i/>
          <w:iCs/>
        </w:rPr>
        <w:t>t Rimini Expo Centre, from May 29 to June 1</w:t>
      </w:r>
    </w:p>
    <w:p w14:paraId="3A08E49C" w14:textId="77777777" w:rsidR="00DE1EEF" w:rsidRPr="00A27A7C" w:rsidRDefault="00DE1EEF" w:rsidP="00B1079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939740" w14:textId="0EAF81A1" w:rsidR="00272018" w:rsidRPr="00A27A7C" w:rsidRDefault="00412966" w:rsidP="00E14C5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A7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Rimini, 29 </w:t>
      </w:r>
      <w:r w:rsidR="00CA3545" w:rsidRPr="00A27A7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May</w:t>
      </w:r>
      <w:r w:rsidRPr="00A27A7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– 1 </w:t>
      </w:r>
      <w:r w:rsidR="00CA3545" w:rsidRPr="00A27A7C">
        <w:rPr>
          <w:rFonts w:asciiTheme="minorHAnsi" w:hAnsiTheme="minorHAnsi" w:cstheme="minorHAnsi"/>
          <w:i/>
          <w:iCs/>
          <w:color w:val="000000"/>
          <w:sz w:val="22"/>
          <w:szCs w:val="22"/>
        </w:rPr>
        <w:t>June</w:t>
      </w:r>
      <w:r w:rsidRPr="00A27A7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2025 </w:t>
      </w:r>
      <w:r w:rsidR="00FA09D4" w:rsidRPr="00A27A7C">
        <w:rPr>
          <w:rFonts w:asciiTheme="minorHAnsi" w:hAnsiTheme="minorHAnsi" w:cstheme="minorHAnsi"/>
          <w:color w:val="000000"/>
          <w:sz w:val="22"/>
          <w:szCs w:val="22"/>
        </w:rPr>
        <w:t>–</w:t>
      </w:r>
      <w:bookmarkStart w:id="2" w:name="_Hlk196315272"/>
      <w:bookmarkEnd w:id="0"/>
      <w:bookmarkEnd w:id="1"/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Getting to Rimini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Expo Centre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and staying in the Rimini area is now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even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easier with the services designed for the </w:t>
      </w:r>
      <w:proofErr w:type="spellStart"/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>RiminiWellness</w:t>
      </w:r>
      <w:proofErr w:type="spellEnd"/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 xml:space="preserve"> 2025 </w:t>
      </w:r>
      <w:r w:rsidR="00CA3545" w:rsidRPr="00A27A7C">
        <w:rPr>
          <w:rFonts w:asciiTheme="minorHAnsi" w:hAnsiTheme="minorHAnsi" w:cstheme="minorHAnsi"/>
          <w:color w:val="000000"/>
          <w:sz w:val="22"/>
          <w:szCs w:val="22"/>
        </w:rPr>
        <w:t>visitors.</w:t>
      </w:r>
    </w:p>
    <w:p w14:paraId="101F7E96" w14:textId="77777777" w:rsidR="00A018E2" w:rsidRPr="00A27A7C" w:rsidRDefault="00A018E2" w:rsidP="00E14C5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0FE67D" w14:textId="30BA7673" w:rsidR="00A018E2" w:rsidRPr="00A27A7C" w:rsidRDefault="00CA3545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 xml:space="preserve">Entrance to the </w:t>
      </w: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 xml:space="preserve">Expo centre: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a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ccess through the South, East, and West entrances of the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venue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.</w:t>
      </w:r>
    </w:p>
    <w:p w14:paraId="3F0A190F" w14:textId="77777777" w:rsidR="00A018E2" w:rsidRPr="00A27A7C" w:rsidRDefault="00A018E2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01703184" w14:textId="2A9B156A" w:rsidR="00A018E2" w:rsidRPr="00A27A7C" w:rsidRDefault="00CA3545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>Opening hours: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Thursday, May 29 to Saturday, May 31, from 9:30 AM to 7:00 PM; Sunday, June 1, from 9:30 AM to 6:00 PM.</w:t>
      </w:r>
    </w:p>
    <w:p w14:paraId="482838FE" w14:textId="77777777" w:rsidR="00A018E2" w:rsidRPr="00A27A7C" w:rsidRDefault="00A018E2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53752AFF" w14:textId="0CA03FA8" w:rsidR="00CA3545" w:rsidRPr="00A27A7C" w:rsidRDefault="00CA3545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>Ticke</w:t>
      </w: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>ts</w:t>
      </w: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t>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Tickets are available exclusively online (all purchase options and prices can be found at </w:t>
      </w:r>
      <w:hyperlink r:id="rId7" w:history="1">
        <w:r w:rsidRPr="00A27A7C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one" w:sz="0" w:space="0" w:color="auto" w:frame="1"/>
            <w:lang w:eastAsia="en-US"/>
          </w:rPr>
          <w:t>https://www.riminiwellness.com/visitatori/info-visitatori/date-e-orari</w:t>
        </w:r>
      </w:hyperlink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).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Free admission for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: children under 12 (must be accompanied);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individuals with disabilities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(and caregivers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of those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with mobility impairments); and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uniformed law enforcement officers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. Ticket Helpdesk: For assistance, please call +39 0541 744555 or email </w:t>
      </w:r>
      <w:hyperlink r:id="rId8" w:history="1">
        <w:r w:rsidRPr="00A27A7C">
          <w:rPr>
            <w:rStyle w:val="Hyperlink"/>
            <w:rFonts w:ascii="Calibri" w:eastAsia="Calibri" w:hAnsi="Calibri" w:cs="Calibri"/>
            <w:sz w:val="22"/>
            <w:szCs w:val="22"/>
            <w:bdr w:val="none" w:sz="0" w:space="0" w:color="auto" w:frame="1"/>
            <w:lang w:eastAsia="en-US"/>
          </w:rPr>
          <w:t>helpdesk.rn@iegexpo.it</w:t>
        </w:r>
      </w:hyperlink>
    </w:p>
    <w:p w14:paraId="0D44985A" w14:textId="16873BE7" w:rsidR="00CA3545" w:rsidRPr="00A27A7C" w:rsidRDefault="00CA3545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9495975" w14:textId="77777777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Train</w:t>
      </w:r>
    </w:p>
    <w:p w14:paraId="6DF9BDA2" w14:textId="7B36CF51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Rimini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is well connected by a dense railway network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to major Italian and international cities. During the event, the </w:t>
      </w:r>
      <w:proofErr w:type="spellStart"/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Riminifiera</w:t>
      </w:r>
      <w:proofErr w:type="spellEnd"/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station, located on the Milan-Bari line, is active and just 50 met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re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s from the South entrance of the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venue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heck the updated timetables and stops by entering "</w:t>
      </w:r>
      <w:proofErr w:type="spellStart"/>
      <w:r w:rsidRPr="00A27A7C">
        <w:rPr>
          <w:rFonts w:ascii="Calibri" w:eastAsia="Calibri" w:hAnsi="Calibri" w:cs="Calibri"/>
          <w:sz w:val="22"/>
          <w:szCs w:val="22"/>
          <w:lang w:eastAsia="en-US"/>
        </w:rPr>
        <w:t>Riminifiera</w:t>
      </w:r>
      <w:proofErr w:type="spellEnd"/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" as the departure or arrival station on the website </w:t>
      </w:r>
      <w:hyperlink r:id="rId9" w:tgtFrame="_new" w:history="1">
        <w:r w:rsidRPr="00A27A7C">
          <w:rPr>
            <w:rStyle w:val="Hyperlink"/>
            <w:rFonts w:ascii="Calibri" w:eastAsia="Calibri" w:hAnsi="Calibri" w:cs="Calibri"/>
            <w:sz w:val="22"/>
            <w:szCs w:val="22"/>
            <w:lang w:eastAsia="en-US"/>
          </w:rPr>
          <w:t>www.trenitalia.it</w:t>
        </w:r>
      </w:hyperlink>
      <w:r w:rsidRPr="00A27A7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0ECF1C8" w14:textId="27E6BE5E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Those arriving at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Rimin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i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central station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can reach the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venue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by taking bus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no.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9 (stop at Via Emilia – Fiera).</w:t>
      </w:r>
    </w:p>
    <w:p w14:paraId="49DC22E4" w14:textId="6690148F" w:rsidR="001073D2" w:rsidRPr="00A27A7C" w:rsidRDefault="00CA3545" w:rsidP="001073D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For passengers with disabilities or reduced mobility, the RFI assistance service is available at </w:t>
      </w:r>
      <w:proofErr w:type="spellStart"/>
      <w:r w:rsidRPr="00A27A7C">
        <w:rPr>
          <w:rFonts w:ascii="Calibri" w:eastAsia="Calibri" w:hAnsi="Calibri" w:cs="Calibri"/>
          <w:sz w:val="22"/>
          <w:szCs w:val="22"/>
          <w:lang w:eastAsia="en-US"/>
        </w:rPr>
        <w:t>Riminifiera</w:t>
      </w:r>
      <w:proofErr w:type="spellEnd"/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station. Bookings must be made at least 12 hours in advance on the RFI website, under the Stations &gt; Accessibility section. The meeting point is at the station ticket office.</w:t>
      </w:r>
      <w:r w:rsidR="001073D2" w:rsidRPr="00A27A7C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437CF42B" w14:textId="77777777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Cars and Parking</w:t>
      </w:r>
    </w:p>
    <w:p w14:paraId="2BAFEBDD" w14:textId="4165FA41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Rimini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Expo Centre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is located at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Emilia 155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and is easily accessible from the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A14 Bologna-Bari-Taranto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motor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way, taking the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Rimini Nord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exit (6 km). </w:t>
      </w:r>
    </w:p>
    <w:p w14:paraId="16F859C0" w14:textId="3B0FA419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The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venue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offers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11,000 parking spaces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, with outdoor parking lots open during the event: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SOUTH 1–3 - 4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EAST 4–5, WEST 3–4–5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. In the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OUTH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1–3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and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WEST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3–4–5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parking lots, automatic access is available with </w:t>
      </w:r>
      <w:proofErr w:type="spellStart"/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Telepass</w:t>
      </w:r>
      <w:proofErr w:type="spellEnd"/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and </w:t>
      </w:r>
      <w:proofErr w:type="spellStart"/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UnipolMove</w:t>
      </w:r>
      <w:proofErr w:type="spellEnd"/>
      <w:r w:rsidRPr="00A27A7C">
        <w:rPr>
          <w:rFonts w:ascii="Calibri" w:eastAsia="Calibri" w:hAnsi="Calibri" w:cs="Calibri"/>
          <w:sz w:val="22"/>
          <w:szCs w:val="22"/>
          <w:lang w:eastAsia="en-US"/>
        </w:rPr>
        <w:t>, using license plate reading and direct debit.</w:t>
      </w:r>
    </w:p>
    <w:p w14:paraId="5097D3C5" w14:textId="29F410CE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Reserved parking spaces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for people with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reduced mobility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are available in the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Station, SOUTH 1-3-4, EAST 3, and WEST 1-2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27A7C" w:rsidRPr="00A27A7C">
        <w:rPr>
          <w:rFonts w:ascii="Calibri" w:eastAsia="Calibri" w:hAnsi="Calibri" w:cs="Calibri"/>
          <w:sz w:val="22"/>
          <w:szCs w:val="22"/>
          <w:lang w:eastAsia="en-US"/>
        </w:rPr>
        <w:t>car parks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. Parking is free upon presentation of your entrance ticket, a valid European badge, and an identity document at the staffed ticket booths.</w:t>
      </w:r>
    </w:p>
    <w:p w14:paraId="6BA40F2B" w14:textId="77777777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Dedicated parking areas for campers and buses are available in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SOUTH 1, EAST 4, and WEST 4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A7ACC4E" w14:textId="454DCE0D" w:rsidR="00CA3545" w:rsidRPr="00A27A7C" w:rsidRDefault="00CA3545" w:rsidP="00CA3545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Payment can be made at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automatic pay stations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(South and West Entrances) or at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staffed pay stations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(South, East, and West Entrances) using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cash, debit cards, or credit cards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. For those arriving in the city without a car,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discounted rates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are available for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renting with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AVIS Car Rental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. For information, call: (+39) 0541 51256 – 199 100 133.</w:t>
      </w:r>
    </w:p>
    <w:p w14:paraId="225AFDEA" w14:textId="5C33C841" w:rsidR="001073D2" w:rsidRPr="00A27A7C" w:rsidRDefault="001073D2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275D10AA" w14:textId="77777777" w:rsidR="00A27A7C" w:rsidRPr="00A27A7C" w:rsidRDefault="00A27A7C" w:rsidP="00A018E2">
      <w:pPr>
        <w:widowControl w:val="0"/>
        <w:autoSpaceDE w:val="0"/>
        <w:autoSpaceDN w:val="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89B078" w14:textId="77777777" w:rsidR="00A27A7C" w:rsidRPr="00A27A7C" w:rsidRDefault="00A27A7C" w:rsidP="00A018E2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 w:frame="1"/>
          <w:lang w:eastAsia="en-US"/>
        </w:rPr>
        <w:lastRenderedPageBreak/>
        <w:t>Public transportation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</w:t>
      </w:r>
    </w:p>
    <w:p w14:paraId="2501992A" w14:textId="5D6DE695" w:rsidR="00E6093C" w:rsidRPr="00A27A7C" w:rsidRDefault="00A27A7C" w:rsidP="00A018E2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From Rimini Central Railway Station, take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bus no.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9; from Rimini South (</w:t>
      </w:r>
      <w:proofErr w:type="spellStart"/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Miramare</w:t>
      </w:r>
      <w:proofErr w:type="spellEnd"/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), take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no.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10; and from Rimini North (San Mauro Mare), take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no.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5. The </w:t>
      </w:r>
      <w:proofErr w:type="spellStart"/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Metromare</w:t>
      </w:r>
      <w:proofErr w:type="spellEnd"/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 xml:space="preserve"> Rimini-Riccione line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 xml:space="preserve">(+ Bus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no.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 xml:space="preserve"> 9)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is also available, running approximately every 15 minutes. For more information: </w:t>
      </w:r>
      <w:hyperlink r:id="rId10" w:history="1">
        <w:r w:rsidRPr="00A27A7C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one" w:sz="0" w:space="0" w:color="auto" w:frame="1"/>
            <w:lang w:eastAsia="en-US"/>
          </w:rPr>
          <w:t>https://www.startromagna.it/servizi/metromare/</w:t>
        </w:r>
      </w:hyperlink>
    </w:p>
    <w:p w14:paraId="6E89FE39" w14:textId="5B254E79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Airport shuttle bus: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On May 28, May 30, and June 1, a free direct service will be available between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Rimini Airport,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Rimini Fiera, and the train station. The service requires a reservation. For those landing in Bologna, a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7/7-day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connection is available between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Guglielmo Marconi Airport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and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Rimini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, stopping at the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train station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and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Via Annibale Fada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.</w:t>
      </w:r>
    </w:p>
    <w:p w14:paraId="43A5BABD" w14:textId="35463E3D" w:rsidR="00A018E2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Click this link for schedules and prices:</w:t>
      </w:r>
      <w:r w:rsidR="001E16BF"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br/>
      </w:r>
      <w:hyperlink r:id="rId11" w:history="1">
        <w:r w:rsidR="001E16BF" w:rsidRPr="00A27A7C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one" w:sz="0" w:space="0" w:color="auto" w:frame="1"/>
            <w:lang w:eastAsia="en-US"/>
          </w:rPr>
          <w:t>https://www.shuttleitalyairport.it/</w:t>
        </w:r>
      </w:hyperlink>
      <w:r w:rsidR="00E6093C" w:rsidRPr="00A27A7C">
        <w:rPr>
          <w:rFonts w:ascii="Calibri" w:eastAsia="Calibri" w:hAnsi="Calibri" w:cs="Calibri"/>
          <w:b/>
          <w:bCs/>
          <w:sz w:val="22"/>
          <w:szCs w:val="22"/>
          <w:highlight w:val="yellow"/>
          <w:bdr w:val="none" w:sz="0" w:space="0" w:color="auto" w:frame="1"/>
          <w:lang w:eastAsia="en-US"/>
        </w:rPr>
        <w:br/>
      </w:r>
    </w:p>
    <w:p w14:paraId="6EDC939C" w14:textId="7286C914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Electric mobility: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Electric bicycles and scooters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are available for sharing through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Lime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and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BIT Mobility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. Simply open the app, downloadable from the Google Play Store or App Store, to find a vehicle nearby. During the event, there are two special promotions: with Lime, you can unlock your vehicle for free (instead of €1) by entering the code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LIMEXFIERA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, valid for up to two rides per day during the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event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, as well as one day before and one day after the event. Bit Mobility offers 20 minutes of free travel to new members using the code 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WELLBIT2025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. The minutes can also be used for multiple shorter trips until they are fully utili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s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ed.</w:t>
      </w:r>
    </w:p>
    <w:p w14:paraId="1F17C614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Taxi: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With the option of TAXI Sharing, which allows multiple customers to share a single vehicle. Tel. 0541-50020</w:t>
      </w:r>
    </w:p>
    <w:p w14:paraId="6E16B139" w14:textId="3EDE38A3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Car Rental with Driver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: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call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+39 380 5959057; info </w:t>
      </w:r>
      <w:hyperlink r:id="rId12" w:tgtFrame="_blank" w:history="1">
        <w:r w:rsidRPr="00A27A7C">
          <w:rPr>
            <w:rFonts w:ascii="Calibri" w:eastAsia="Calibri" w:hAnsi="Calibri" w:cs="Calibri"/>
            <w:color w:val="0070C0"/>
            <w:sz w:val="22"/>
            <w:szCs w:val="22"/>
            <w:u w:val="single"/>
            <w:shd w:val="clear" w:color="auto" w:fill="FFFFFF"/>
            <w:lang w:eastAsia="en-US"/>
          </w:rPr>
          <w:t>www.limogreenservice.it</w:t>
        </w:r>
      </w:hyperlink>
    </w:p>
    <w:p w14:paraId="7799CE3E" w14:textId="5779F4AC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From May 29 to June 1, a free shuttle service will be available to connect the South, East, and West entrances of the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venue.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On May 29, the shuttle will run from 8:30 a.m. to 8:30 p.m., while on May 30 and 31, during the HYROX event, the service will be extended from 7:00 a.m. to 10:30 p.m. On June 1, in conjunction with HYROX, the shuttle will be available from 7:00 a.m. to 9:30 p.m.</w:t>
      </w:r>
    </w:p>
    <w:p w14:paraId="628A0826" w14:textId="61196C14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On the same days, a dedicated connection between the E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A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ST 5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car park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 and the East entrance will also be available: on May 29 from 9:30 a.m. to 8:30 p.m., on May 30 and 31 from 9:30 a.m. to 10:30 p.m., and on June 1 from 9:30 a.m. to 9:30 p.m.</w:t>
      </w:r>
    </w:p>
    <w:p w14:paraId="64677BBC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 xml:space="preserve">• 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ab/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Shuttle connecting the SOUTH, EAST, and WEST entrances</w:t>
      </w:r>
    </w:p>
    <w:p w14:paraId="7102C4A5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May 29 from 8:30 a.m. to 8:30 p.m.</w:t>
      </w:r>
    </w:p>
    <w:p w14:paraId="123ED69F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May 30-31, from 7:00 a.m. to 10:30 p.m. (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HYROX event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)</w:t>
      </w:r>
    </w:p>
    <w:p w14:paraId="1A8C9E6C" w14:textId="102D8C2A" w:rsidR="00A27A7C" w:rsidRPr="00A27A7C" w:rsidRDefault="00A27A7C" w:rsidP="00621052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June 1, from 7:00 a.m. to 9:30 p.m. (</w:t>
      </w:r>
      <w:r w:rsidRPr="00A27A7C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HYROX event</w:t>
      </w:r>
      <w:r w:rsidRPr="00A27A7C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)</w:t>
      </w:r>
      <w:r w:rsidR="00621052" w:rsidRPr="00A27A7C">
        <w:rPr>
          <w:rFonts w:ascii="Calibri" w:eastAsia="Calibri" w:hAnsi="Calibri" w:cs="Calibri"/>
          <w:sz w:val="22"/>
          <w:szCs w:val="22"/>
          <w:lang w:eastAsia="en-US"/>
        </w:rPr>
        <w:t> </w:t>
      </w:r>
    </w:p>
    <w:p w14:paraId="12082B5B" w14:textId="529158F1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• 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Shuttle connecting the E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ST 5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car park 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to the E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ST Entrance</w:t>
      </w:r>
    </w:p>
    <w:p w14:paraId="5E73FF59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>May 29 from 9:30 a.m. to 8:30 p.m.</w:t>
      </w:r>
    </w:p>
    <w:p w14:paraId="2317E980" w14:textId="77777777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>May 30-31, from 9:30 a.m. to 10:30 p.m. (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HYROX event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423C19D7" w14:textId="04302642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>June 1, from 9:30 a.m. to 9:30 p.m. (</w:t>
      </w:r>
      <w:r w:rsidRPr="00A27A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HYROX event</w:t>
      </w:r>
      <w:r w:rsidRPr="00A27A7C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49AD7AE0" w14:textId="5CF303DB" w:rsidR="00A27A7C" w:rsidRPr="00A27A7C" w:rsidRDefault="00A27A7C" w:rsidP="00A27A7C">
      <w:pPr>
        <w:widowControl w:val="0"/>
        <w:autoSpaceDE w:val="0"/>
        <w:autoSpaceDN w:val="0"/>
        <w:spacing w:after="200"/>
        <w:ind w:right="1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7A7C">
        <w:rPr>
          <w:rFonts w:ascii="Calibri" w:eastAsia="Calibri" w:hAnsi="Calibri" w:cs="Calibri"/>
          <w:sz w:val="22"/>
          <w:szCs w:val="22"/>
          <w:lang w:eastAsia="en-US"/>
        </w:rPr>
        <w:t xml:space="preserve">For more information, visit: </w:t>
      </w:r>
      <w:r w:rsidRPr="00A27A7C">
        <w:rPr>
          <w:rFonts w:ascii="Calibri" w:eastAsia="Calibri" w:hAnsi="Calibri" w:cs="Calibri"/>
          <w:color w:val="0000FF"/>
          <w:sz w:val="22"/>
          <w:szCs w:val="22"/>
          <w:u w:val="single"/>
          <w:bdr w:val="none" w:sz="0" w:space="0" w:color="auto" w:frame="1"/>
          <w:lang w:eastAsia="en-US"/>
        </w:rPr>
        <w:t>https://www.riminiwellness.com/visitatori/info-visitatori/come-arrivare</w:t>
      </w:r>
    </w:p>
    <w:bookmarkEnd w:id="2"/>
    <w:p w14:paraId="7F170819" w14:textId="77777777" w:rsidR="00A27A7C" w:rsidRDefault="00A27A7C" w:rsidP="00A27A7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1026A5" w14:textId="46387616" w:rsidR="00A27A7C" w:rsidRPr="00A27A7C" w:rsidRDefault="00A27A7C" w:rsidP="00A27A7C">
      <w:pPr>
        <w:jc w:val="both"/>
        <w:rPr>
          <w:rFonts w:asciiTheme="minorHAnsi" w:hAnsiTheme="minorHAnsi" w:cstheme="minorHAnsi"/>
          <w:sz w:val="20"/>
          <w:szCs w:val="20"/>
        </w:rPr>
      </w:pPr>
      <w:r w:rsidRPr="00A27A7C">
        <w:rPr>
          <w:rFonts w:asciiTheme="minorHAnsi" w:hAnsiTheme="minorHAnsi" w:cstheme="minorHAnsi"/>
          <w:b/>
          <w:bCs/>
          <w:sz w:val="20"/>
          <w:szCs w:val="20"/>
        </w:rPr>
        <w:t>ABOUT RIMINIWELLNESS 2025</w:t>
      </w:r>
    </w:p>
    <w:p w14:paraId="44A7611B" w14:textId="77777777" w:rsidR="00A27A7C" w:rsidRPr="00A27A7C" w:rsidRDefault="00A27A7C" w:rsidP="00A27A7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27A7C">
        <w:rPr>
          <w:rFonts w:asciiTheme="minorHAnsi" w:hAnsiTheme="minorHAnsi" w:cstheme="minorHAnsi"/>
          <w:b/>
          <w:bCs/>
          <w:sz w:val="20"/>
          <w:szCs w:val="20"/>
        </w:rPr>
        <w:t>Date</w:t>
      </w:r>
      <w:r w:rsidRPr="00A27A7C">
        <w:rPr>
          <w:rFonts w:asciiTheme="minorHAnsi" w:hAnsiTheme="minorHAnsi" w:cstheme="minorHAnsi"/>
          <w:sz w:val="20"/>
          <w:szCs w:val="20"/>
        </w:rPr>
        <w:t xml:space="preserve">: 29 May – 1 June 2025;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event type</w:t>
      </w:r>
      <w:r w:rsidRPr="00A27A7C">
        <w:rPr>
          <w:rFonts w:asciiTheme="minorHAnsi" w:hAnsiTheme="minorHAnsi" w:cstheme="minorHAnsi"/>
          <w:sz w:val="20"/>
          <w:szCs w:val="20"/>
        </w:rPr>
        <w:t xml:space="preserve">: international expo;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organiser</w:t>
      </w:r>
      <w:r w:rsidRPr="00A27A7C">
        <w:rPr>
          <w:rFonts w:asciiTheme="minorHAnsi" w:hAnsiTheme="minorHAnsi" w:cstheme="minorHAnsi"/>
          <w:sz w:val="20"/>
          <w:szCs w:val="20"/>
        </w:rPr>
        <w:t xml:space="preserve">: Italian Exhibition Group S.p.A.;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recurrence</w:t>
      </w:r>
      <w:r w:rsidRPr="00A27A7C">
        <w:rPr>
          <w:rFonts w:asciiTheme="minorHAnsi" w:hAnsiTheme="minorHAnsi" w:cstheme="minorHAnsi"/>
          <w:sz w:val="20"/>
          <w:szCs w:val="20"/>
        </w:rPr>
        <w:t xml:space="preserve">: annual;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edition</w:t>
      </w:r>
      <w:r w:rsidRPr="00A27A7C">
        <w:rPr>
          <w:rFonts w:asciiTheme="minorHAnsi" w:hAnsiTheme="minorHAnsi" w:cstheme="minorHAnsi"/>
          <w:sz w:val="20"/>
          <w:szCs w:val="20"/>
        </w:rPr>
        <w:t>: 19</w:t>
      </w:r>
      <w:r w:rsidRPr="00A27A7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27A7C">
        <w:rPr>
          <w:rFonts w:asciiTheme="minorHAnsi" w:hAnsiTheme="minorHAnsi" w:cstheme="minorHAnsi"/>
          <w:sz w:val="20"/>
          <w:szCs w:val="20"/>
        </w:rPr>
        <w:t xml:space="preserve">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 xml:space="preserve">open </w:t>
      </w:r>
      <w:proofErr w:type="gramStart"/>
      <w:r w:rsidRPr="00A27A7C">
        <w:rPr>
          <w:rFonts w:asciiTheme="minorHAnsi" w:hAnsiTheme="minorHAnsi" w:cstheme="minorHAnsi"/>
          <w:b/>
          <w:bCs/>
          <w:sz w:val="20"/>
          <w:szCs w:val="20"/>
        </w:rPr>
        <w:t>to:</w:t>
      </w:r>
      <w:proofErr w:type="gramEnd"/>
      <w:r w:rsidRPr="00A27A7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27A7C">
        <w:rPr>
          <w:rFonts w:asciiTheme="minorHAnsi" w:hAnsiTheme="minorHAnsi" w:cstheme="minorHAnsi"/>
          <w:sz w:val="20"/>
          <w:szCs w:val="20"/>
        </w:rPr>
        <w:t>general public</w:t>
      </w:r>
      <w:proofErr w:type="gramEnd"/>
      <w:r w:rsidRPr="00A27A7C">
        <w:rPr>
          <w:rFonts w:asciiTheme="minorHAnsi" w:hAnsiTheme="minorHAnsi" w:cstheme="minorHAnsi"/>
          <w:sz w:val="20"/>
          <w:szCs w:val="20"/>
        </w:rPr>
        <w:t xml:space="preserve"> and operators;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info</w:t>
      </w:r>
      <w:r w:rsidRPr="00A27A7C">
        <w:rPr>
          <w:rFonts w:asciiTheme="minorHAnsi" w:hAnsiTheme="minorHAnsi" w:cstheme="minorHAnsi"/>
          <w:sz w:val="20"/>
          <w:szCs w:val="20"/>
        </w:rPr>
        <w:t xml:space="preserve">: </w:t>
      </w:r>
      <w:hyperlink r:id="rId13" w:history="1">
        <w:r w:rsidRPr="00A27A7C">
          <w:rPr>
            <w:rStyle w:val="Hyperlink"/>
            <w:rFonts w:asciiTheme="minorHAnsi" w:hAnsiTheme="minorHAnsi" w:cstheme="minorHAnsi"/>
            <w:sz w:val="20"/>
            <w:szCs w:val="20"/>
          </w:rPr>
          <w:t>www.riminiwellness.com</w:t>
        </w:r>
      </w:hyperlink>
      <w:r w:rsidRPr="00A27A7C">
        <w:rPr>
          <w:rFonts w:asciiTheme="minorHAnsi" w:hAnsiTheme="minorHAnsi" w:cstheme="minorHAnsi"/>
          <w:sz w:val="20"/>
          <w:szCs w:val="20"/>
        </w:rPr>
        <w:t xml:space="preserve">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           </w:t>
      </w:r>
    </w:p>
    <w:p w14:paraId="2BFC22FB" w14:textId="77777777" w:rsidR="00733AD5" w:rsidRPr="00A27A7C" w:rsidRDefault="00733AD5" w:rsidP="00B107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B26" w14:textId="77777777" w:rsidR="00733AD5" w:rsidRPr="00A27A7C" w:rsidRDefault="00733AD5" w:rsidP="00B1079B">
      <w:pPr>
        <w:jc w:val="both"/>
        <w:rPr>
          <w:rFonts w:asciiTheme="minorHAnsi" w:hAnsiTheme="minorHAnsi" w:cstheme="minorHAnsi"/>
          <w:sz w:val="20"/>
          <w:szCs w:val="20"/>
        </w:rPr>
      </w:pPr>
      <w:r w:rsidRPr="00A27A7C">
        <w:rPr>
          <w:rFonts w:asciiTheme="minorHAnsi" w:hAnsiTheme="minorHAnsi" w:cstheme="minorHAnsi"/>
          <w:b/>
          <w:bCs/>
          <w:sz w:val="20"/>
          <w:szCs w:val="20"/>
        </w:rPr>
        <w:t xml:space="preserve">    </w:t>
      </w:r>
    </w:p>
    <w:p w14:paraId="02D64A9E" w14:textId="77777777" w:rsidR="00733AD5" w:rsidRPr="00A27A7C" w:rsidRDefault="00733AD5" w:rsidP="00B1079B">
      <w:pPr>
        <w:ind w:right="367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="001948B4" w:rsidRPr="00A27A7C">
        <w:rPr>
          <w:rFonts w:asciiTheme="minorHAnsi" w:hAnsiTheme="minorHAnsi" w:cstheme="minorHAnsi"/>
        </w:rPr>
        <w:fldChar w:fldCharType="begin"/>
      </w:r>
      <w:r w:rsidR="001948B4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1948B4" w:rsidRPr="00A27A7C">
        <w:rPr>
          <w:rFonts w:asciiTheme="minorHAnsi" w:hAnsiTheme="minorHAnsi" w:cstheme="minorHAnsi"/>
        </w:rPr>
        <w:fldChar w:fldCharType="separate"/>
      </w:r>
      <w:r w:rsidR="001948B4" w:rsidRPr="00A27A7C">
        <w:rPr>
          <w:rFonts w:asciiTheme="minorHAnsi" w:hAnsiTheme="minorHAnsi" w:cstheme="minorHAnsi"/>
        </w:rPr>
        <w:fldChar w:fldCharType="begin"/>
      </w:r>
      <w:r w:rsidR="001948B4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1948B4" w:rsidRPr="00A27A7C">
        <w:rPr>
          <w:rFonts w:asciiTheme="minorHAnsi" w:hAnsiTheme="minorHAnsi" w:cstheme="minorHAnsi"/>
        </w:rPr>
        <w:fldChar w:fldCharType="separate"/>
      </w:r>
      <w:r w:rsidR="002E2088" w:rsidRPr="00A27A7C">
        <w:rPr>
          <w:rFonts w:asciiTheme="minorHAnsi" w:hAnsiTheme="minorHAnsi" w:cstheme="minorHAnsi"/>
        </w:rPr>
        <w:fldChar w:fldCharType="begin"/>
      </w:r>
      <w:r w:rsidR="002E2088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2E2088" w:rsidRPr="00A27A7C">
        <w:rPr>
          <w:rFonts w:asciiTheme="minorHAnsi" w:hAnsiTheme="minorHAnsi" w:cstheme="minorHAnsi"/>
        </w:rPr>
        <w:fldChar w:fldCharType="separate"/>
      </w:r>
      <w:r w:rsidR="00756D45" w:rsidRPr="00A27A7C">
        <w:rPr>
          <w:rFonts w:asciiTheme="minorHAnsi" w:hAnsiTheme="minorHAnsi" w:cstheme="minorHAnsi"/>
        </w:rPr>
        <w:fldChar w:fldCharType="begin"/>
      </w:r>
      <w:r w:rsidR="00756D45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756D45" w:rsidRPr="00A27A7C">
        <w:rPr>
          <w:rFonts w:asciiTheme="minorHAnsi" w:hAnsiTheme="minorHAnsi" w:cstheme="minorHAnsi"/>
        </w:rPr>
        <w:fldChar w:fldCharType="separate"/>
      </w:r>
      <w:r w:rsidR="00E95E27" w:rsidRPr="00A27A7C">
        <w:rPr>
          <w:rFonts w:asciiTheme="minorHAnsi" w:hAnsiTheme="minorHAnsi" w:cstheme="minorHAnsi"/>
        </w:rPr>
        <w:fldChar w:fldCharType="begin"/>
      </w:r>
      <w:r w:rsidR="00E95E27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E95E27"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="003623D8" w:rsidRPr="00A27A7C">
        <w:rPr>
          <w:rFonts w:asciiTheme="minorHAnsi" w:hAnsiTheme="minorHAnsi" w:cstheme="minorHAnsi"/>
        </w:rPr>
        <w:fldChar w:fldCharType="begin"/>
      </w:r>
      <w:r w:rsidR="003623D8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3623D8" w:rsidRPr="00A27A7C">
        <w:rPr>
          <w:rFonts w:asciiTheme="minorHAnsi" w:hAnsiTheme="minorHAnsi" w:cstheme="minorHAnsi"/>
        </w:rPr>
        <w:fldChar w:fldCharType="separate"/>
      </w:r>
      <w:r w:rsidR="00911687" w:rsidRPr="00A27A7C">
        <w:rPr>
          <w:rFonts w:asciiTheme="minorHAnsi" w:hAnsiTheme="minorHAnsi" w:cstheme="minorHAnsi"/>
        </w:rPr>
        <w:fldChar w:fldCharType="begin"/>
      </w:r>
      <w:r w:rsidR="00911687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911687" w:rsidRPr="00A27A7C">
        <w:rPr>
          <w:rFonts w:asciiTheme="minorHAnsi" w:hAnsiTheme="minorHAnsi" w:cstheme="minorHAnsi"/>
        </w:rPr>
        <w:fldChar w:fldCharType="separate"/>
      </w:r>
      <w:r w:rsidR="008C7C59" w:rsidRPr="00A27A7C">
        <w:rPr>
          <w:rFonts w:asciiTheme="minorHAnsi" w:hAnsiTheme="minorHAnsi" w:cstheme="minorHAnsi"/>
        </w:rPr>
        <w:fldChar w:fldCharType="begin"/>
      </w:r>
      <w:r w:rsidR="008C7C59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8C7C59" w:rsidRPr="00A27A7C">
        <w:rPr>
          <w:rFonts w:asciiTheme="minorHAnsi" w:hAnsiTheme="minorHAnsi" w:cstheme="minorHAnsi"/>
        </w:rPr>
        <w:fldChar w:fldCharType="separate"/>
      </w:r>
      <w:r w:rsidR="00B373C3" w:rsidRPr="00A27A7C">
        <w:rPr>
          <w:rFonts w:asciiTheme="minorHAnsi" w:hAnsiTheme="minorHAnsi" w:cstheme="minorHAnsi"/>
        </w:rPr>
        <w:fldChar w:fldCharType="begin"/>
      </w:r>
      <w:r w:rsidR="00B373C3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B373C3" w:rsidRPr="00A27A7C">
        <w:rPr>
          <w:rFonts w:asciiTheme="minorHAnsi" w:hAnsiTheme="minorHAnsi" w:cstheme="minorHAnsi"/>
        </w:rPr>
        <w:fldChar w:fldCharType="separate"/>
      </w:r>
      <w:r w:rsidR="00784368" w:rsidRPr="00A27A7C">
        <w:rPr>
          <w:rFonts w:asciiTheme="minorHAnsi" w:hAnsiTheme="minorHAnsi" w:cstheme="minorHAnsi"/>
        </w:rPr>
        <w:fldChar w:fldCharType="begin"/>
      </w:r>
      <w:r w:rsidR="00784368"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784368" w:rsidRPr="00A27A7C">
        <w:rPr>
          <w:rFonts w:asciiTheme="minorHAnsi" w:hAnsiTheme="minorHAnsi" w:cstheme="minorHAnsi"/>
        </w:rPr>
        <w:fldChar w:fldCharType="separate"/>
      </w:r>
      <w:r w:rsidRPr="00A27A7C">
        <w:rPr>
          <w:rFonts w:asciiTheme="minorHAnsi" w:hAnsiTheme="minorHAnsi" w:cstheme="minorHAnsi"/>
        </w:rPr>
        <w:fldChar w:fldCharType="begin"/>
      </w:r>
      <w:r w:rsidRPr="00A27A7C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</w:rPr>
        <w:fldChar w:fldCharType="separate"/>
      </w:r>
      <w:r w:rsidR="009C442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9C442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9C442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503DC6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503DC6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503DC6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AE1D60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AE1D60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AE1D60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377610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377610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377610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6F71D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6F71D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6F71D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8F34F9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8F34F9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8F34F9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39753A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39753A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39753A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CC2DB3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CC2DB3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CC2DB3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4D7FC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4D7FC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4D7FC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DD0849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DD0849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DD0849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957AFA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957AFA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957AFA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DB3C77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DB3C77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DB3C77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6713B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6713B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672222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672222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672222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9834A6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9834A6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9834A6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9B6DEB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9B6DEB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9B6DEB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D32275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D32275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D32275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5A4D4D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5A4D4D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5A4D4D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8C4DA8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8C4DA8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8C4DA8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237F5D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237F5D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237F5D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FA080E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FA080E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FA080E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FE50F8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FE50F8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FE50F8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8E5567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8E5567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8E5567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D63ABF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D63ABF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D63ABF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AA0D6F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AA0D6F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AA0D6F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412966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412966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412966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621052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621052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621052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000000" w:rsidRPr="00A27A7C">
        <w:rPr>
          <w:rFonts w:asciiTheme="minorHAnsi" w:hAnsiTheme="minorHAnsi" w:cstheme="minorHAnsi"/>
          <w14:ligatures w14:val="standardContextual"/>
        </w:rPr>
        <w:fldChar w:fldCharType="begin"/>
      </w:r>
      <w:r w:rsidR="00000000" w:rsidRPr="00A27A7C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000000" w:rsidRPr="00A27A7C">
        <w:rPr>
          <w:rFonts w:asciiTheme="minorHAnsi" w:hAnsiTheme="minorHAnsi" w:cstheme="minorHAnsi"/>
          <w14:ligatures w14:val="standardContextual"/>
        </w:rPr>
        <w:fldChar w:fldCharType="separate"/>
      </w:r>
      <w:r w:rsidR="00243EE9" w:rsidRPr="00A27A7C">
        <w:rPr>
          <w:rFonts w:asciiTheme="minorHAnsi" w:hAnsiTheme="minorHAnsi" w:cstheme="minorHAnsi"/>
          <w14:ligatures w14:val="standardContextual"/>
        </w:rPr>
        <w:pict w14:anchorId="12B93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EG_footer_800x250px_2024_ITA" style="width:410.3pt;height:129.7pt;mso-width-percent:0;mso-height-percent:0;mso-width-percent:0;mso-height-percent:0">
            <v:imagedata r:id="rId14" r:href="rId15"/>
          </v:shape>
        </w:pict>
      </w:r>
      <w:r w:rsidR="00000000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621052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412966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AA0D6F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D63ABF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8E5567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FE50F8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FA080E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237F5D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8C4DA8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5A4D4D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D32275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9B6DE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9834A6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672222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6713B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DB3C77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957AFA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DD0849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4D7FC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CC2DB3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39753A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8F34F9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6F71D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377610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AE1D60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503DC6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="009C442B" w:rsidRPr="00A27A7C">
        <w:rPr>
          <w:rFonts w:asciiTheme="minorHAnsi" w:hAnsiTheme="minorHAnsi" w:cstheme="minorHAnsi"/>
          <w14:ligatures w14:val="standardContextual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="00784368" w:rsidRPr="00A27A7C">
        <w:rPr>
          <w:rFonts w:asciiTheme="minorHAnsi" w:hAnsiTheme="minorHAnsi" w:cstheme="minorHAnsi"/>
        </w:rPr>
        <w:fldChar w:fldCharType="end"/>
      </w:r>
      <w:r w:rsidR="00B373C3" w:rsidRPr="00A27A7C">
        <w:rPr>
          <w:rFonts w:asciiTheme="minorHAnsi" w:hAnsiTheme="minorHAnsi" w:cstheme="minorHAnsi"/>
        </w:rPr>
        <w:fldChar w:fldCharType="end"/>
      </w:r>
      <w:r w:rsidR="008C7C59" w:rsidRPr="00A27A7C">
        <w:rPr>
          <w:rFonts w:asciiTheme="minorHAnsi" w:hAnsiTheme="minorHAnsi" w:cstheme="minorHAnsi"/>
        </w:rPr>
        <w:fldChar w:fldCharType="end"/>
      </w:r>
      <w:r w:rsidR="00911687" w:rsidRPr="00A27A7C">
        <w:rPr>
          <w:rFonts w:asciiTheme="minorHAnsi" w:hAnsiTheme="minorHAnsi" w:cstheme="minorHAnsi"/>
        </w:rPr>
        <w:fldChar w:fldCharType="end"/>
      </w:r>
      <w:r w:rsidR="003623D8"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="00E95E27" w:rsidRPr="00A27A7C">
        <w:rPr>
          <w:rFonts w:asciiTheme="minorHAnsi" w:hAnsiTheme="minorHAnsi" w:cstheme="minorHAnsi"/>
        </w:rPr>
        <w:fldChar w:fldCharType="end"/>
      </w:r>
      <w:r w:rsidR="00756D45" w:rsidRPr="00A27A7C">
        <w:rPr>
          <w:rFonts w:asciiTheme="minorHAnsi" w:hAnsiTheme="minorHAnsi" w:cstheme="minorHAnsi"/>
        </w:rPr>
        <w:fldChar w:fldCharType="end"/>
      </w:r>
      <w:r w:rsidR="002E2088" w:rsidRPr="00A27A7C">
        <w:rPr>
          <w:rFonts w:asciiTheme="minorHAnsi" w:hAnsiTheme="minorHAnsi" w:cstheme="minorHAnsi"/>
        </w:rPr>
        <w:fldChar w:fldCharType="end"/>
      </w:r>
      <w:r w:rsidR="001948B4" w:rsidRPr="00A27A7C">
        <w:rPr>
          <w:rFonts w:asciiTheme="minorHAnsi" w:hAnsiTheme="minorHAnsi" w:cstheme="minorHAnsi"/>
        </w:rPr>
        <w:fldChar w:fldCharType="end"/>
      </w:r>
      <w:r w:rsidR="001948B4"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  <w:r w:rsidRPr="00A27A7C">
        <w:rPr>
          <w:rFonts w:asciiTheme="minorHAnsi" w:hAnsiTheme="minorHAnsi" w:cstheme="minorHAnsi"/>
        </w:rPr>
        <w:fldChar w:fldCharType="end"/>
      </w:r>
    </w:p>
    <w:p w14:paraId="71F95083" w14:textId="77777777" w:rsidR="00733AD5" w:rsidRPr="00A27A7C" w:rsidRDefault="00733AD5" w:rsidP="00733AD5">
      <w:pPr>
        <w:autoSpaceDE w:val="0"/>
        <w:autoSpaceDN w:val="0"/>
        <w:ind w:right="3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29C83" w14:textId="77777777" w:rsidR="00733AD5" w:rsidRPr="00A27A7C" w:rsidRDefault="00733AD5" w:rsidP="00733AD5">
      <w:pPr>
        <w:autoSpaceDE w:val="0"/>
        <w:autoSpaceDN w:val="0"/>
        <w:ind w:right="3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8B0138" w14:textId="77777777" w:rsidR="00733AD5" w:rsidRPr="00A27A7C" w:rsidRDefault="00733AD5" w:rsidP="00733AD5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27A7C">
        <w:rPr>
          <w:rFonts w:asciiTheme="minorHAnsi" w:hAnsiTheme="minorHAnsi" w:cstheme="minorHAnsi"/>
          <w:b/>
          <w:bCs/>
          <w:sz w:val="20"/>
          <w:szCs w:val="20"/>
        </w:rPr>
        <w:t>PRESS CONTACT ITALIAN EXHIBITION GROUP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br/>
        <w:t>head of corporate communication &amp; media relation:</w:t>
      </w:r>
      <w:r w:rsidRPr="00A27A7C">
        <w:rPr>
          <w:rFonts w:asciiTheme="minorHAnsi" w:hAnsiTheme="minorHAnsi" w:cstheme="minorHAnsi"/>
          <w:sz w:val="20"/>
          <w:szCs w:val="20"/>
        </w:rPr>
        <w:t xml:space="preserve"> Elisabetta Vitali</w:t>
      </w:r>
      <w:r w:rsidRPr="00A27A7C">
        <w:rPr>
          <w:rFonts w:asciiTheme="minorHAnsi" w:hAnsiTheme="minorHAnsi" w:cstheme="minorHAnsi"/>
          <w:sz w:val="20"/>
          <w:szCs w:val="20"/>
        </w:rPr>
        <w:br/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press office manager</w:t>
      </w:r>
      <w:r w:rsidRPr="00A27A7C">
        <w:rPr>
          <w:rFonts w:asciiTheme="minorHAnsi" w:hAnsiTheme="minorHAnsi" w:cstheme="minorHAnsi"/>
          <w:sz w:val="20"/>
          <w:szCs w:val="20"/>
        </w:rPr>
        <w:t xml:space="preserve">: Marco </w:t>
      </w:r>
      <w:proofErr w:type="spellStart"/>
      <w:r w:rsidRPr="00A27A7C">
        <w:rPr>
          <w:rFonts w:asciiTheme="minorHAnsi" w:hAnsiTheme="minorHAnsi" w:cstheme="minorHAnsi"/>
          <w:sz w:val="20"/>
          <w:szCs w:val="20"/>
        </w:rPr>
        <w:t>Forcellini</w:t>
      </w:r>
      <w:proofErr w:type="spellEnd"/>
      <w:r w:rsidRPr="00A27A7C">
        <w:rPr>
          <w:rFonts w:asciiTheme="minorHAnsi" w:hAnsiTheme="minorHAnsi" w:cstheme="minorHAnsi"/>
          <w:sz w:val="20"/>
          <w:szCs w:val="20"/>
        </w:rPr>
        <w:t xml:space="preserve">, Pier Francesco Bellini |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press office coordinator</w:t>
      </w:r>
      <w:r w:rsidRPr="00A27A7C">
        <w:rPr>
          <w:rFonts w:asciiTheme="minorHAnsi" w:hAnsiTheme="minorHAnsi" w:cstheme="minorHAnsi"/>
          <w:sz w:val="20"/>
          <w:szCs w:val="20"/>
        </w:rPr>
        <w:t xml:space="preserve">: Luca </w:t>
      </w:r>
      <w:proofErr w:type="spellStart"/>
      <w:r w:rsidRPr="00A27A7C">
        <w:rPr>
          <w:rFonts w:asciiTheme="minorHAnsi" w:hAnsiTheme="minorHAnsi" w:cstheme="minorHAnsi"/>
          <w:sz w:val="20"/>
          <w:szCs w:val="20"/>
        </w:rPr>
        <w:t>Paganin</w:t>
      </w:r>
      <w:proofErr w:type="spellEnd"/>
      <w:r w:rsidRPr="00A27A7C">
        <w:rPr>
          <w:rFonts w:asciiTheme="minorHAnsi" w:hAnsiTheme="minorHAnsi" w:cstheme="minorHAnsi"/>
          <w:sz w:val="20"/>
          <w:szCs w:val="20"/>
        </w:rPr>
        <w:t xml:space="preserve"> |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 xml:space="preserve">international press office coordinator: </w:t>
      </w:r>
      <w:r w:rsidRPr="00A27A7C">
        <w:rPr>
          <w:rFonts w:asciiTheme="minorHAnsi" w:hAnsiTheme="minorHAnsi" w:cstheme="minorHAnsi"/>
          <w:sz w:val="20"/>
          <w:szCs w:val="20"/>
        </w:rPr>
        <w:t xml:space="preserve">Silvia Giorgi | </w:t>
      </w:r>
      <w:r w:rsidRPr="00A27A7C">
        <w:rPr>
          <w:rFonts w:asciiTheme="minorHAnsi" w:hAnsiTheme="minorHAnsi" w:cstheme="minorHAnsi"/>
          <w:b/>
          <w:bCs/>
          <w:sz w:val="20"/>
          <w:szCs w:val="20"/>
        </w:rPr>
        <w:t>press office specialist:</w:t>
      </w:r>
      <w:r w:rsidRPr="00A27A7C">
        <w:rPr>
          <w:rFonts w:asciiTheme="minorHAnsi" w:hAnsiTheme="minorHAnsi" w:cstheme="minorHAnsi"/>
          <w:sz w:val="20"/>
          <w:szCs w:val="20"/>
        </w:rPr>
        <w:t xml:space="preserve"> Mirko Malgieri; Nicoletta Evangelisti | </w:t>
      </w:r>
      <w:hyperlink r:id="rId16" w:tooltip="web site" w:history="1">
        <w:r w:rsidRPr="00A27A7C">
          <w:rPr>
            <w:rStyle w:val="Hyperlink"/>
            <w:rFonts w:asciiTheme="minorHAnsi" w:hAnsiTheme="minorHAnsi" w:cstheme="minorHAnsi"/>
            <w:sz w:val="20"/>
            <w:szCs w:val="20"/>
          </w:rPr>
          <w:t>media@iegexpo.it</w:t>
        </w:r>
      </w:hyperlink>
    </w:p>
    <w:p w14:paraId="7ABA7A96" w14:textId="77777777" w:rsidR="00733AD5" w:rsidRPr="00A27A7C" w:rsidRDefault="00733AD5" w:rsidP="00733AD5">
      <w:pP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EFDC400" w14:textId="77777777" w:rsidR="00733AD5" w:rsidRPr="00A27A7C" w:rsidRDefault="00733AD5" w:rsidP="00733AD5">
      <w:pP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A27A7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MEDIA AGENCY RIMINIWELLNESS</w:t>
      </w:r>
    </w:p>
    <w:p w14:paraId="4855296A" w14:textId="77777777" w:rsidR="00733AD5" w:rsidRPr="00A27A7C" w:rsidRDefault="00733AD5" w:rsidP="00733AD5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27A7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Naper Multimedia</w:t>
      </w:r>
      <w:r w:rsidRPr="00A27A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| Zoe Perna | T. +39 02 97699600 | </w:t>
      </w:r>
      <w:hyperlink r:id="rId17" w:history="1">
        <w:r w:rsidRPr="00A27A7C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zoe.perna@napermultimedia.it</w:t>
        </w:r>
      </w:hyperlink>
      <w:r w:rsidRPr="00A27A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| </w:t>
      </w:r>
      <w:hyperlink r:id="rId18" w:history="1">
        <w:r w:rsidRPr="00A27A7C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staff@napermultimedia.it</w:t>
        </w:r>
      </w:hyperlink>
    </w:p>
    <w:p w14:paraId="06229330" w14:textId="77777777" w:rsidR="00733AD5" w:rsidRPr="00A27A7C" w:rsidRDefault="00733AD5" w:rsidP="00733AD5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77755D72" w14:textId="77777777" w:rsidR="00733AD5" w:rsidRPr="00A27A7C" w:rsidRDefault="00733AD5" w:rsidP="00733AD5">
      <w:pPr>
        <w:jc w:val="both"/>
        <w:rPr>
          <w:rFonts w:asciiTheme="minorHAnsi" w:hAnsiTheme="minorHAnsi" w:cstheme="minorHAnsi"/>
          <w:sz w:val="16"/>
          <w:szCs w:val="16"/>
        </w:rPr>
      </w:pPr>
      <w:r w:rsidRPr="00A27A7C">
        <w:rPr>
          <w:rFonts w:asciiTheme="minorHAnsi" w:hAnsiTheme="minorHAnsi" w:cstheme="minorHAnsi"/>
          <w:sz w:val="16"/>
          <w:szCs w:val="16"/>
        </w:rPr>
        <w:t xml:space="preserve">Il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stampa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contiene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elementi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previsionali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e stime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che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riflettono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le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attuali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opinioni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management (“forward- looking statements”) specie per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quanto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riguarda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performance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gestionali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future,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realizzazione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investimenti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flussi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cassa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evoluzione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struttura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finanziaria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. I forward-looking statements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hanno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per loro natura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una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componente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rischio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incertezza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perché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dipendono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dal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verificarsi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eventi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futuri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. 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risultati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effettivi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potranno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differire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anche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misura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significativa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rispetto a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quelli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annunciati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in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relazione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una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pluralità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fattori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tra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cui, a solo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titolo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esemplificativo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ristorazione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fuori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casa 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flussi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turistici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in Italia,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orafo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-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gioielliero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green economy;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evoluzione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prezzo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delle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materie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prime;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condizioni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macroeconomiche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generali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;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fattori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geopolitici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evoluzioni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quadro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normativo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. Le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informazioni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contenute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nel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inoltre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non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pretendono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essere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complete, né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sono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state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verificate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da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terze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parti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indipendenti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. Le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proiezioni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, le stime e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gli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obiettivi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qui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presentati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basano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sulle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informazioni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disposizione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Società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alla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data del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27A7C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A27A7C">
        <w:rPr>
          <w:rFonts w:asciiTheme="minorHAnsi" w:hAnsiTheme="minorHAnsi" w:cstheme="minorHAnsi"/>
          <w:sz w:val="16"/>
          <w:szCs w:val="16"/>
        </w:rPr>
        <w:t>.</w:t>
      </w:r>
    </w:p>
    <w:p w14:paraId="76A286C8" w14:textId="77777777" w:rsidR="00B1566E" w:rsidRPr="00A27A7C" w:rsidRDefault="00B1566E" w:rsidP="00B1566E">
      <w:pPr>
        <w:jc w:val="both"/>
        <w:rPr>
          <w:rFonts w:asciiTheme="minorHAnsi" w:hAnsiTheme="minorHAnsi" w:cstheme="minorHAnsi"/>
        </w:rPr>
      </w:pPr>
    </w:p>
    <w:sectPr w:rsidR="00B1566E" w:rsidRPr="00A27A7C" w:rsidSect="00B1079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628D"/>
    <w:multiLevelType w:val="hybridMultilevel"/>
    <w:tmpl w:val="7B3C13F4"/>
    <w:lvl w:ilvl="0" w:tplc="F918A5E2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E46"/>
    <w:multiLevelType w:val="multilevel"/>
    <w:tmpl w:val="D3E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056D6"/>
    <w:multiLevelType w:val="multilevel"/>
    <w:tmpl w:val="51A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F560B"/>
    <w:multiLevelType w:val="multilevel"/>
    <w:tmpl w:val="76B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B2982"/>
    <w:multiLevelType w:val="multilevel"/>
    <w:tmpl w:val="4A7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E82ABD"/>
    <w:multiLevelType w:val="hybridMultilevel"/>
    <w:tmpl w:val="D59C63E8"/>
    <w:lvl w:ilvl="0" w:tplc="61C06A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37DC"/>
    <w:multiLevelType w:val="hybridMultilevel"/>
    <w:tmpl w:val="EAB0EE16"/>
    <w:lvl w:ilvl="0" w:tplc="24B49A8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B7456"/>
    <w:multiLevelType w:val="multilevel"/>
    <w:tmpl w:val="D16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76463F"/>
    <w:multiLevelType w:val="multilevel"/>
    <w:tmpl w:val="52C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2E0826"/>
    <w:multiLevelType w:val="hybridMultilevel"/>
    <w:tmpl w:val="8ADA2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1DF5"/>
    <w:multiLevelType w:val="hybridMultilevel"/>
    <w:tmpl w:val="B492E5E4"/>
    <w:lvl w:ilvl="0" w:tplc="958489F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FC0"/>
    <w:multiLevelType w:val="multilevel"/>
    <w:tmpl w:val="DD2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697902"/>
    <w:multiLevelType w:val="multilevel"/>
    <w:tmpl w:val="2B8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05710">
    <w:abstractNumId w:val="6"/>
  </w:num>
  <w:num w:numId="2" w16cid:durableId="1794518884">
    <w:abstractNumId w:val="0"/>
  </w:num>
  <w:num w:numId="3" w16cid:durableId="1380863773">
    <w:abstractNumId w:val="12"/>
  </w:num>
  <w:num w:numId="4" w16cid:durableId="1343165210">
    <w:abstractNumId w:val="7"/>
  </w:num>
  <w:num w:numId="5" w16cid:durableId="1273512997">
    <w:abstractNumId w:val="9"/>
  </w:num>
  <w:num w:numId="6" w16cid:durableId="62262802">
    <w:abstractNumId w:val="11"/>
  </w:num>
  <w:num w:numId="7" w16cid:durableId="984816834">
    <w:abstractNumId w:val="3"/>
  </w:num>
  <w:num w:numId="8" w16cid:durableId="1470780853">
    <w:abstractNumId w:val="10"/>
  </w:num>
  <w:num w:numId="9" w16cid:durableId="1725979141">
    <w:abstractNumId w:val="5"/>
  </w:num>
  <w:num w:numId="10" w16cid:durableId="299843184">
    <w:abstractNumId w:val="2"/>
  </w:num>
  <w:num w:numId="11" w16cid:durableId="474686890">
    <w:abstractNumId w:val="1"/>
  </w:num>
  <w:num w:numId="12" w16cid:durableId="570968340">
    <w:abstractNumId w:val="4"/>
  </w:num>
  <w:num w:numId="13" w16cid:durableId="1747871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9"/>
    <w:rsid w:val="00001165"/>
    <w:rsid w:val="00001B79"/>
    <w:rsid w:val="0000535A"/>
    <w:rsid w:val="00036486"/>
    <w:rsid w:val="000561A8"/>
    <w:rsid w:val="00063CF1"/>
    <w:rsid w:val="000715B6"/>
    <w:rsid w:val="00072DD2"/>
    <w:rsid w:val="000733C0"/>
    <w:rsid w:val="000758FA"/>
    <w:rsid w:val="000904D5"/>
    <w:rsid w:val="000B55B5"/>
    <w:rsid w:val="000C218C"/>
    <w:rsid w:val="000D4553"/>
    <w:rsid w:val="000D6446"/>
    <w:rsid w:val="000E1076"/>
    <w:rsid w:val="000E23FB"/>
    <w:rsid w:val="000E68D6"/>
    <w:rsid w:val="000F323D"/>
    <w:rsid w:val="001073D2"/>
    <w:rsid w:val="00112C3E"/>
    <w:rsid w:val="001139E1"/>
    <w:rsid w:val="00124EF5"/>
    <w:rsid w:val="001263CE"/>
    <w:rsid w:val="00156B51"/>
    <w:rsid w:val="00157763"/>
    <w:rsid w:val="0018209F"/>
    <w:rsid w:val="001948B4"/>
    <w:rsid w:val="001C2FAE"/>
    <w:rsid w:val="001C7D12"/>
    <w:rsid w:val="001E087F"/>
    <w:rsid w:val="001E16BF"/>
    <w:rsid w:val="001E1A19"/>
    <w:rsid w:val="001E321C"/>
    <w:rsid w:val="001E531D"/>
    <w:rsid w:val="00204081"/>
    <w:rsid w:val="002049B8"/>
    <w:rsid w:val="00213DAA"/>
    <w:rsid w:val="00222E82"/>
    <w:rsid w:val="00237F5D"/>
    <w:rsid w:val="00243EE9"/>
    <w:rsid w:val="00245C7F"/>
    <w:rsid w:val="002523B8"/>
    <w:rsid w:val="00256217"/>
    <w:rsid w:val="00260234"/>
    <w:rsid w:val="00265843"/>
    <w:rsid w:val="00272018"/>
    <w:rsid w:val="00274D24"/>
    <w:rsid w:val="002751A8"/>
    <w:rsid w:val="0027663B"/>
    <w:rsid w:val="002858DC"/>
    <w:rsid w:val="002A6197"/>
    <w:rsid w:val="002B1B86"/>
    <w:rsid w:val="002B69FE"/>
    <w:rsid w:val="002D2D70"/>
    <w:rsid w:val="002E2088"/>
    <w:rsid w:val="002E48AA"/>
    <w:rsid w:val="002F4675"/>
    <w:rsid w:val="00306123"/>
    <w:rsid w:val="003204C8"/>
    <w:rsid w:val="003220A7"/>
    <w:rsid w:val="0032450F"/>
    <w:rsid w:val="0032615F"/>
    <w:rsid w:val="0032793B"/>
    <w:rsid w:val="00334CC0"/>
    <w:rsid w:val="003355B8"/>
    <w:rsid w:val="00337010"/>
    <w:rsid w:val="00345B06"/>
    <w:rsid w:val="00347418"/>
    <w:rsid w:val="003623D8"/>
    <w:rsid w:val="00374D8E"/>
    <w:rsid w:val="00377610"/>
    <w:rsid w:val="0039753A"/>
    <w:rsid w:val="003A0B9C"/>
    <w:rsid w:val="003A0C87"/>
    <w:rsid w:val="003A422A"/>
    <w:rsid w:val="003B3D1B"/>
    <w:rsid w:val="003B6AE6"/>
    <w:rsid w:val="003C2472"/>
    <w:rsid w:val="003D080F"/>
    <w:rsid w:val="003D0D8A"/>
    <w:rsid w:val="003E13EC"/>
    <w:rsid w:val="003E3162"/>
    <w:rsid w:val="003E4E70"/>
    <w:rsid w:val="003F5541"/>
    <w:rsid w:val="00401334"/>
    <w:rsid w:val="00404350"/>
    <w:rsid w:val="00412966"/>
    <w:rsid w:val="00417845"/>
    <w:rsid w:val="00417CA5"/>
    <w:rsid w:val="0042436E"/>
    <w:rsid w:val="00437312"/>
    <w:rsid w:val="00445FAC"/>
    <w:rsid w:val="00447145"/>
    <w:rsid w:val="004558F7"/>
    <w:rsid w:val="0045622B"/>
    <w:rsid w:val="0045745E"/>
    <w:rsid w:val="004809BB"/>
    <w:rsid w:val="00494548"/>
    <w:rsid w:val="004B27F3"/>
    <w:rsid w:val="004C6A0B"/>
    <w:rsid w:val="004C7B09"/>
    <w:rsid w:val="004D1398"/>
    <w:rsid w:val="004D2EA3"/>
    <w:rsid w:val="004D7FCB"/>
    <w:rsid w:val="004E0CB5"/>
    <w:rsid w:val="004E279D"/>
    <w:rsid w:val="004F37B9"/>
    <w:rsid w:val="00501609"/>
    <w:rsid w:val="00503DC6"/>
    <w:rsid w:val="00504AF4"/>
    <w:rsid w:val="00504B4E"/>
    <w:rsid w:val="00517F18"/>
    <w:rsid w:val="0052104A"/>
    <w:rsid w:val="005223D7"/>
    <w:rsid w:val="00531A16"/>
    <w:rsid w:val="00540A2B"/>
    <w:rsid w:val="005519F5"/>
    <w:rsid w:val="00557360"/>
    <w:rsid w:val="00557CFF"/>
    <w:rsid w:val="005808EE"/>
    <w:rsid w:val="00596B43"/>
    <w:rsid w:val="005A0154"/>
    <w:rsid w:val="005A18F1"/>
    <w:rsid w:val="005A4D4D"/>
    <w:rsid w:val="005B08A3"/>
    <w:rsid w:val="005B1E5D"/>
    <w:rsid w:val="005C5707"/>
    <w:rsid w:val="005C7BD3"/>
    <w:rsid w:val="005D17C3"/>
    <w:rsid w:val="005E3B13"/>
    <w:rsid w:val="00616686"/>
    <w:rsid w:val="0061746F"/>
    <w:rsid w:val="00621052"/>
    <w:rsid w:val="00627A98"/>
    <w:rsid w:val="006420F7"/>
    <w:rsid w:val="006573DF"/>
    <w:rsid w:val="00670596"/>
    <w:rsid w:val="006713BB"/>
    <w:rsid w:val="00672222"/>
    <w:rsid w:val="00672766"/>
    <w:rsid w:val="00672CE4"/>
    <w:rsid w:val="00682FD8"/>
    <w:rsid w:val="00692E15"/>
    <w:rsid w:val="00693003"/>
    <w:rsid w:val="0069485C"/>
    <w:rsid w:val="006A0A32"/>
    <w:rsid w:val="006A35C9"/>
    <w:rsid w:val="006A72A4"/>
    <w:rsid w:val="006B074F"/>
    <w:rsid w:val="006B1C94"/>
    <w:rsid w:val="006B4867"/>
    <w:rsid w:val="006B7683"/>
    <w:rsid w:val="006C26D8"/>
    <w:rsid w:val="006C7484"/>
    <w:rsid w:val="006E48FF"/>
    <w:rsid w:val="006F0BC4"/>
    <w:rsid w:val="006F343C"/>
    <w:rsid w:val="006F71DB"/>
    <w:rsid w:val="00704E42"/>
    <w:rsid w:val="0071579A"/>
    <w:rsid w:val="00715F4E"/>
    <w:rsid w:val="007179BC"/>
    <w:rsid w:val="007242BD"/>
    <w:rsid w:val="00725826"/>
    <w:rsid w:val="00726A06"/>
    <w:rsid w:val="00730148"/>
    <w:rsid w:val="00733AD5"/>
    <w:rsid w:val="00736F2D"/>
    <w:rsid w:val="0074319F"/>
    <w:rsid w:val="00755E17"/>
    <w:rsid w:val="00756D45"/>
    <w:rsid w:val="00766E46"/>
    <w:rsid w:val="00776634"/>
    <w:rsid w:val="00781A04"/>
    <w:rsid w:val="00784368"/>
    <w:rsid w:val="0079411B"/>
    <w:rsid w:val="0079450E"/>
    <w:rsid w:val="007A04B8"/>
    <w:rsid w:val="007A05FA"/>
    <w:rsid w:val="007B2B76"/>
    <w:rsid w:val="007B3F3E"/>
    <w:rsid w:val="007B4545"/>
    <w:rsid w:val="007C6594"/>
    <w:rsid w:val="007D4B78"/>
    <w:rsid w:val="007F5308"/>
    <w:rsid w:val="008520E3"/>
    <w:rsid w:val="00856CC5"/>
    <w:rsid w:val="008606BD"/>
    <w:rsid w:val="00876090"/>
    <w:rsid w:val="00884E9C"/>
    <w:rsid w:val="0089167C"/>
    <w:rsid w:val="008A4C28"/>
    <w:rsid w:val="008A6E5C"/>
    <w:rsid w:val="008B530B"/>
    <w:rsid w:val="008B53C9"/>
    <w:rsid w:val="008C1FFA"/>
    <w:rsid w:val="008C3CDA"/>
    <w:rsid w:val="008C4DA8"/>
    <w:rsid w:val="008C7C59"/>
    <w:rsid w:val="008D6811"/>
    <w:rsid w:val="008D73E1"/>
    <w:rsid w:val="008E5567"/>
    <w:rsid w:val="008F34F9"/>
    <w:rsid w:val="00911687"/>
    <w:rsid w:val="00912364"/>
    <w:rsid w:val="0092758D"/>
    <w:rsid w:val="00927EDE"/>
    <w:rsid w:val="00950505"/>
    <w:rsid w:val="00951503"/>
    <w:rsid w:val="00957AFA"/>
    <w:rsid w:val="009634D4"/>
    <w:rsid w:val="00964D7A"/>
    <w:rsid w:val="00967626"/>
    <w:rsid w:val="00976089"/>
    <w:rsid w:val="009834A6"/>
    <w:rsid w:val="009950BE"/>
    <w:rsid w:val="009A2D4B"/>
    <w:rsid w:val="009B5019"/>
    <w:rsid w:val="009B6DEB"/>
    <w:rsid w:val="009C442B"/>
    <w:rsid w:val="009D4893"/>
    <w:rsid w:val="009E7079"/>
    <w:rsid w:val="009F020B"/>
    <w:rsid w:val="009F39CA"/>
    <w:rsid w:val="009F4CFE"/>
    <w:rsid w:val="00A007CC"/>
    <w:rsid w:val="00A018E2"/>
    <w:rsid w:val="00A15284"/>
    <w:rsid w:val="00A219F5"/>
    <w:rsid w:val="00A240D6"/>
    <w:rsid w:val="00A26115"/>
    <w:rsid w:val="00A27A7C"/>
    <w:rsid w:val="00A43BE6"/>
    <w:rsid w:val="00A504C6"/>
    <w:rsid w:val="00A85BC5"/>
    <w:rsid w:val="00A910B3"/>
    <w:rsid w:val="00AA0827"/>
    <w:rsid w:val="00AA0D6F"/>
    <w:rsid w:val="00AC2942"/>
    <w:rsid w:val="00AC6928"/>
    <w:rsid w:val="00AD681D"/>
    <w:rsid w:val="00AE1D14"/>
    <w:rsid w:val="00AE1D60"/>
    <w:rsid w:val="00AE2C54"/>
    <w:rsid w:val="00AE31C3"/>
    <w:rsid w:val="00AE527D"/>
    <w:rsid w:val="00AE545B"/>
    <w:rsid w:val="00B00134"/>
    <w:rsid w:val="00B03078"/>
    <w:rsid w:val="00B06C63"/>
    <w:rsid w:val="00B1079B"/>
    <w:rsid w:val="00B12041"/>
    <w:rsid w:val="00B14234"/>
    <w:rsid w:val="00B1566E"/>
    <w:rsid w:val="00B2563A"/>
    <w:rsid w:val="00B26784"/>
    <w:rsid w:val="00B30CC3"/>
    <w:rsid w:val="00B345E0"/>
    <w:rsid w:val="00B373C3"/>
    <w:rsid w:val="00B469F2"/>
    <w:rsid w:val="00B548F8"/>
    <w:rsid w:val="00B57CFB"/>
    <w:rsid w:val="00B57E6D"/>
    <w:rsid w:val="00B77B3B"/>
    <w:rsid w:val="00B90A9F"/>
    <w:rsid w:val="00BA028E"/>
    <w:rsid w:val="00BA6439"/>
    <w:rsid w:val="00BB45FF"/>
    <w:rsid w:val="00BB4909"/>
    <w:rsid w:val="00BC3084"/>
    <w:rsid w:val="00BC73B8"/>
    <w:rsid w:val="00BC7930"/>
    <w:rsid w:val="00BD0DFF"/>
    <w:rsid w:val="00C164E7"/>
    <w:rsid w:val="00C2039E"/>
    <w:rsid w:val="00C2763C"/>
    <w:rsid w:val="00C456D4"/>
    <w:rsid w:val="00C54AB8"/>
    <w:rsid w:val="00C562D2"/>
    <w:rsid w:val="00C63710"/>
    <w:rsid w:val="00C77BED"/>
    <w:rsid w:val="00C82561"/>
    <w:rsid w:val="00C90488"/>
    <w:rsid w:val="00C945A3"/>
    <w:rsid w:val="00CA3545"/>
    <w:rsid w:val="00CC2DB3"/>
    <w:rsid w:val="00CD7802"/>
    <w:rsid w:val="00CE1A66"/>
    <w:rsid w:val="00D02193"/>
    <w:rsid w:val="00D1392F"/>
    <w:rsid w:val="00D26556"/>
    <w:rsid w:val="00D27879"/>
    <w:rsid w:val="00D3102F"/>
    <w:rsid w:val="00D32275"/>
    <w:rsid w:val="00D60A46"/>
    <w:rsid w:val="00D63ABF"/>
    <w:rsid w:val="00D73D66"/>
    <w:rsid w:val="00D76AFF"/>
    <w:rsid w:val="00D7717F"/>
    <w:rsid w:val="00D81F0C"/>
    <w:rsid w:val="00D86D40"/>
    <w:rsid w:val="00D86D81"/>
    <w:rsid w:val="00D92DF8"/>
    <w:rsid w:val="00DA1A44"/>
    <w:rsid w:val="00DA6B52"/>
    <w:rsid w:val="00DA7CA8"/>
    <w:rsid w:val="00DB1112"/>
    <w:rsid w:val="00DB3C77"/>
    <w:rsid w:val="00DC11A4"/>
    <w:rsid w:val="00DC7D1A"/>
    <w:rsid w:val="00DD0849"/>
    <w:rsid w:val="00DE1953"/>
    <w:rsid w:val="00DE1EEF"/>
    <w:rsid w:val="00DE1FAA"/>
    <w:rsid w:val="00DF5946"/>
    <w:rsid w:val="00DF5C70"/>
    <w:rsid w:val="00E020BC"/>
    <w:rsid w:val="00E0454D"/>
    <w:rsid w:val="00E109E4"/>
    <w:rsid w:val="00E142FC"/>
    <w:rsid w:val="00E14C53"/>
    <w:rsid w:val="00E17D8E"/>
    <w:rsid w:val="00E232AE"/>
    <w:rsid w:val="00E31530"/>
    <w:rsid w:val="00E326CC"/>
    <w:rsid w:val="00E3395B"/>
    <w:rsid w:val="00E36747"/>
    <w:rsid w:val="00E513DC"/>
    <w:rsid w:val="00E6093C"/>
    <w:rsid w:val="00E61CAC"/>
    <w:rsid w:val="00E679B7"/>
    <w:rsid w:val="00E71891"/>
    <w:rsid w:val="00E77C6F"/>
    <w:rsid w:val="00E93A16"/>
    <w:rsid w:val="00E94F83"/>
    <w:rsid w:val="00E95E27"/>
    <w:rsid w:val="00EA19BD"/>
    <w:rsid w:val="00EA4C0E"/>
    <w:rsid w:val="00EB550C"/>
    <w:rsid w:val="00EC499D"/>
    <w:rsid w:val="00EC6934"/>
    <w:rsid w:val="00ED7F07"/>
    <w:rsid w:val="00F00AD2"/>
    <w:rsid w:val="00F072F1"/>
    <w:rsid w:val="00F1353A"/>
    <w:rsid w:val="00F37B08"/>
    <w:rsid w:val="00F522E2"/>
    <w:rsid w:val="00F6664F"/>
    <w:rsid w:val="00F71593"/>
    <w:rsid w:val="00F83EF8"/>
    <w:rsid w:val="00F902E2"/>
    <w:rsid w:val="00FA080E"/>
    <w:rsid w:val="00FA09D4"/>
    <w:rsid w:val="00FA108E"/>
    <w:rsid w:val="00FB1495"/>
    <w:rsid w:val="00FB4D5E"/>
    <w:rsid w:val="00FB7FEF"/>
    <w:rsid w:val="00FD745A"/>
    <w:rsid w:val="00FE181B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87E"/>
  <w15:chartTrackingRefBased/>
  <w15:docId w15:val="{D19F7012-1A82-4CBA-B986-4EB7ADD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ED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B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AD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49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422A"/>
  </w:style>
  <w:style w:type="character" w:styleId="UnresolvedMention">
    <w:name w:val="Unresolved Mention"/>
    <w:basedOn w:val="DefaultParagraphFont"/>
    <w:uiPriority w:val="99"/>
    <w:semiHidden/>
    <w:unhideWhenUsed/>
    <w:rsid w:val="00504A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C2FAE"/>
  </w:style>
  <w:style w:type="character" w:styleId="Emphasis">
    <w:name w:val="Emphasis"/>
    <w:basedOn w:val="DefaultParagraphFont"/>
    <w:uiPriority w:val="20"/>
    <w:qFormat/>
    <w:rsid w:val="00D2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51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284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95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28811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543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06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1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8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5980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9541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64023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7527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94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rn@iegexpo.it" TargetMode="External"/><Relationship Id="rId13" Type="http://schemas.openxmlformats.org/officeDocument/2006/relationships/hyperlink" Target="http://www.riminiwellness.com" TargetMode="External"/><Relationship Id="rId18" Type="http://schemas.openxmlformats.org/officeDocument/2006/relationships/hyperlink" Target="mailto:staff@napermultimedia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iminiwellness.com/visitatori/info-visitatori/date-e-orari" TargetMode="External"/><Relationship Id="rId12" Type="http://schemas.openxmlformats.org/officeDocument/2006/relationships/hyperlink" Target="https://www.limogreenservice.it/" TargetMode="External"/><Relationship Id="rId17" Type="http://schemas.openxmlformats.org/officeDocument/2006/relationships/hyperlink" Target="mailto:zoe.perna@napermultimed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rvcww.dominio-fiera.local/gestionecww/template/%C2%B4mailto:media@iegexp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huttleitalyairport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jpg@01DA9565.19252070" TargetMode="External"/><Relationship Id="rId10" Type="http://schemas.openxmlformats.org/officeDocument/2006/relationships/hyperlink" Target="https://www.startromagna.it/servizi/metromar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nitalia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02B5-DD2D-4809-AB0B-4096782F79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656099-6797-4747-ae61-451ce2e0aed1}" enabled="0" method="" siteId="{29656099-6797-4747-ae61-451ce2e0ae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1996</Words>
  <Characters>11380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Antonia O'Flaherty</cp:lastModifiedBy>
  <cp:revision>3</cp:revision>
  <dcterms:created xsi:type="dcterms:W3CDTF">2025-05-23T11:48:00Z</dcterms:created>
  <dcterms:modified xsi:type="dcterms:W3CDTF">2025-05-23T12:07:00Z</dcterms:modified>
</cp:coreProperties>
</file>